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jc w:val="center"/>
        <w:rPr>
          <w:rFonts w:ascii="Times New Roman" w:hAnsi="Times New Roman" w:cs="Times New Roman"/>
          <w:b/>
          <w:b/>
          <w:bCs/>
          <w:sz w:val="24"/>
          <w:szCs w:val="24"/>
        </w:rPr>
      </w:pPr>
      <w:r>
        <w:rPr>
          <w:rFonts w:cs="Times New Roman" w:ascii="Times New Roman" w:hAnsi="Times New Roman"/>
          <w:b/>
          <w:bCs/>
          <w:sz w:val="24"/>
          <w:szCs w:val="24"/>
        </w:rPr>
        <w:t>Minutes</w:t>
      </w:r>
    </w:p>
    <w:p>
      <w:pPr>
        <w:pStyle w:val="BodyA"/>
        <w:jc w:val="center"/>
        <w:rPr>
          <w:rFonts w:ascii="Times New Roman" w:hAnsi="Times New Roman" w:cs="Times New Roman"/>
          <w:sz w:val="24"/>
          <w:szCs w:val="24"/>
        </w:rPr>
      </w:pPr>
      <w:r>
        <w:rPr>
          <w:rFonts w:cs="Times New Roman" w:ascii="Times New Roman" w:hAnsi="Times New Roman"/>
          <w:sz w:val="24"/>
          <w:szCs w:val="24"/>
        </w:rPr>
        <w:t>Grafton Public Library, Board of Trustees</w:t>
      </w:r>
    </w:p>
    <w:p>
      <w:pPr>
        <w:pStyle w:val="BodyA"/>
        <w:jc w:val="center"/>
        <w:rPr>
          <w:rFonts w:ascii="Times New Roman" w:hAnsi="Times New Roman" w:cs="Times New Roman"/>
          <w:sz w:val="24"/>
          <w:szCs w:val="24"/>
        </w:rPr>
      </w:pPr>
      <w:r>
        <w:rPr>
          <w:rFonts w:cs="Times New Roman" w:ascii="Times New Roman" w:hAnsi="Times New Roman"/>
          <w:sz w:val="24"/>
          <w:szCs w:val="24"/>
        </w:rPr>
        <w:t>Held at the Library</w:t>
      </w:r>
    </w:p>
    <w:p>
      <w:pPr>
        <w:pStyle w:val="BodyA"/>
        <w:jc w:val="center"/>
        <w:rPr>
          <w:rFonts w:ascii="Times New Roman" w:hAnsi="Times New Roman" w:cs="Times New Roman"/>
          <w:sz w:val="24"/>
          <w:szCs w:val="24"/>
        </w:rPr>
      </w:pPr>
      <w:r>
        <w:rPr>
          <w:rFonts w:cs="Times New Roman" w:ascii="Times New Roman" w:hAnsi="Times New Roman"/>
          <w:sz w:val="24"/>
          <w:szCs w:val="24"/>
        </w:rPr>
        <w:t>Date: August 11, 2022</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b/>
          <w:bCs/>
          <w:sz w:val="24"/>
          <w:szCs w:val="24"/>
        </w:rPr>
        <w:t xml:space="preserve">Present: </w:t>
      </w:r>
      <w:r>
        <w:rPr>
          <w:rFonts w:cs="Times New Roman" w:ascii="Times New Roman" w:hAnsi="Times New Roman"/>
          <w:sz w:val="24"/>
          <w:szCs w:val="24"/>
        </w:rPr>
        <w:t xml:space="preserve">Andrew Cushing, Susan Fienberg (acting as chair), Karen Johnson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Kate Coolley, Leif Hogue, Sandy Griffin, Joyce Truman </w:t>
      </w:r>
    </w:p>
    <w:p>
      <w:pPr>
        <w:pStyle w:val="BodyA"/>
        <w:rPr>
          <w:rFonts w:ascii="Times New Roman" w:hAnsi="Times New Roman" w:cs="Times New Roman"/>
          <w:b/>
          <w:b/>
          <w:bCs/>
          <w:sz w:val="24"/>
          <w:szCs w:val="24"/>
        </w:rPr>
      </w:pPr>
      <w:r>
        <w:rPr>
          <w:rFonts w:cs="Times New Roman" w:ascii="Times New Roman" w:hAnsi="Times New Roman"/>
          <w:b/>
          <w:bCs/>
          <w:sz w:val="24"/>
          <w:szCs w:val="24"/>
        </w:rPr>
      </w:r>
    </w:p>
    <w:p>
      <w:pPr>
        <w:pStyle w:val="BodyA"/>
        <w:rPr>
          <w:rFonts w:ascii="Times New Roman" w:hAnsi="Times New Roman" w:cs="Times New Roman"/>
          <w:b/>
          <w:b/>
          <w:bCs/>
          <w:sz w:val="24"/>
          <w:szCs w:val="24"/>
        </w:rPr>
      </w:pPr>
      <w:r>
        <w:rPr>
          <w:rFonts w:cs="Times New Roman" w:ascii="Times New Roman" w:hAnsi="Times New Roman"/>
          <w:b/>
          <w:bCs/>
          <w:sz w:val="24"/>
          <w:szCs w:val="24"/>
        </w:rPr>
        <w:t>Call to Order at 6:07pm</w:t>
      </w:r>
    </w:p>
    <w:p>
      <w:pPr>
        <w:pStyle w:val="BodyA"/>
        <w:rPr>
          <w:rFonts w:ascii="Times New Roman" w:hAnsi="Times New Roman" w:cs="Times New Roman"/>
          <w:b/>
          <w:b/>
          <w:bCs/>
          <w:sz w:val="24"/>
          <w:szCs w:val="24"/>
        </w:rPr>
      </w:pPr>
      <w:r>
        <w:rPr>
          <w:rFonts w:cs="Times New Roman" w:ascii="Times New Roman" w:hAnsi="Times New Roman"/>
          <w:b/>
          <w:bCs/>
          <w:sz w:val="24"/>
          <w:szCs w:val="24"/>
        </w:rPr>
      </w:r>
    </w:p>
    <w:p>
      <w:pPr>
        <w:pStyle w:val="BodyA"/>
        <w:rPr>
          <w:rFonts w:ascii="Times New Roman" w:hAnsi="Times New Roman" w:cs="Times New Roman"/>
          <w:b/>
          <w:b/>
          <w:bCs/>
          <w:sz w:val="24"/>
          <w:szCs w:val="24"/>
        </w:rPr>
      </w:pPr>
      <w:r>
        <w:rPr>
          <w:rFonts w:cs="Times New Roman" w:ascii="Times New Roman" w:hAnsi="Times New Roman"/>
          <w:b/>
          <w:bCs/>
          <w:sz w:val="24"/>
          <w:szCs w:val="24"/>
        </w:rPr>
        <w:t>Immediate Business</w:t>
      </w:r>
    </w:p>
    <w:p>
      <w:pPr>
        <w:pStyle w:val="BodyA"/>
        <w:rPr>
          <w:rFonts w:ascii="Times New Roman" w:hAnsi="Times New Roman" w:cs="Times New Roman"/>
          <w:b/>
          <w:b/>
          <w:bCs/>
          <w:sz w:val="24"/>
          <w:szCs w:val="24"/>
        </w:rPr>
      </w:pPr>
      <w:r>
        <w:rPr>
          <w:rFonts w:cs="Times New Roman" w:ascii="Times New Roman" w:hAnsi="Times New Roman"/>
          <w:b/>
          <w:bCs/>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Karen made a motion to approve the July minutes, Susan seconded. All in favor.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Susan announced that she would be sitting in as chair of the trustees until George Curran’s position can be filled. Trustees discussed who would be the temporary replacement through town meeting, and how to go about making such a decision.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Andrew offered to examine the RSAs to confirm the procedure. Andrew also suggested we meet one-on-one with interested candidates to share the duties and expectations of the trustees, and then invite them to the September meeting for further interviewing.</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Leif shared that the Trustees should have a recommendation for the selectboard by September 6</w:t>
      </w:r>
      <w:r>
        <w:rPr>
          <w:rFonts w:cs="Times New Roman" w:ascii="Times New Roman" w:hAnsi="Times New Roman"/>
          <w:sz w:val="24"/>
          <w:szCs w:val="24"/>
          <w:vertAlign w:val="superscript"/>
        </w:rPr>
        <w:t>th</w:t>
      </w:r>
      <w:r>
        <w:rPr>
          <w:rFonts w:cs="Times New Roman" w:ascii="Times New Roman" w:hAnsi="Times New Roman"/>
          <w:sz w:val="24"/>
          <w:szCs w:val="24"/>
        </w:rPr>
        <w:t xml:space="preserve">.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b/>
          <w:bCs/>
          <w:sz w:val="24"/>
          <w:szCs w:val="24"/>
        </w:rPr>
        <w:t>Library Director</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Kate shared the director’s report, showing a summer decline in visits due to heat and busy schedules.. </w:t>
      </w:r>
    </w:p>
    <w:p>
      <w:pPr>
        <w:pStyle w:val="Normal"/>
        <w:pBdr/>
        <w:rPr>
          <w:rFonts w:ascii="Garamond" w:hAnsi="Garamond" w:eastAsia="Times New Roman"/>
          <w:color w:val="000000"/>
          <w:sz w:val="27"/>
          <w:szCs w:val="27"/>
        </w:rPr>
      </w:pPr>
      <w:r>
        <w:rPr>
          <w:rFonts w:eastAsia="Times New Roman" w:ascii="Garamond" w:hAnsi="Garamond"/>
          <w:color w:val="000000"/>
          <w:sz w:val="27"/>
          <w:szCs w:val="27"/>
        </w:rPr>
      </w:r>
    </w:p>
    <w:p>
      <w:pPr>
        <w:pStyle w:val="BodyA"/>
        <w:rPr>
          <w:rFonts w:ascii="Times New Roman" w:hAnsi="Times New Roman" w:cs="Times New Roman"/>
          <w:sz w:val="24"/>
          <w:szCs w:val="24"/>
        </w:rPr>
      </w:pPr>
      <w:r>
        <w:rPr>
          <w:rFonts w:cs="Times New Roman" w:ascii="Times New Roman" w:hAnsi="Times New Roman"/>
          <w:sz w:val="24"/>
          <w:szCs w:val="24"/>
        </w:rPr>
        <w:t>While some of the library programs saw low participation last month, the book club has steadily grown throughout the summer and interest in astronomy club remains strong.</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$235 was raised from the Independence Day book sale, in addition to $85 in monetary donations.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The new computers arrived but their set-up has proven difficult. Kate mentioned that she would try and tap a few technological-minded folks in town to finish the job.</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The portable toilet was discussed again. JBC Septic will no longer submit invoices due to the delays in pay. However, the Trustees are not equipped to pay day-of cleaning. Andrew and Susan confirmed that, per the budget agreement with the selectboard from ten years ago, the portable toilet cost is to be covered by the Town. Susan also wanted to iterate that every hour Kate spends dealing with the portable toilet is less time she has to do her job as library director. Susan suggested that the Director bill the Town for the upfront cost through December, and then document the expenditures. Karen motioned to approve this route, Andrew seconded, all in favor. Kate will also put a lock back on the unit when the library is not open.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Susan asked how we can encourage greater attendance and shared that sometimes growth takes a while, and/or trying new times. Regarding a Walk in Grafton, Andrew asked if we should collaborate with town officers (fire, police, etc.), have guest hosts to relieve Kate, or even work with Danbury/neighboring towns.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Joyce Truman introduced herself as an interested candidate for library trustee. Introductions were made.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b/>
          <w:b/>
          <w:bCs/>
          <w:sz w:val="24"/>
          <w:szCs w:val="24"/>
        </w:rPr>
      </w:pPr>
      <w:r>
        <w:rPr>
          <w:rFonts w:cs="Times New Roman" w:ascii="Times New Roman" w:hAnsi="Times New Roman"/>
          <w:b/>
          <w:bCs/>
          <w:sz w:val="24"/>
          <w:szCs w:val="24"/>
        </w:rPr>
        <w:t>Financial</w:t>
      </w:r>
    </w:p>
    <w:p>
      <w:pPr>
        <w:pStyle w:val="BodyA"/>
        <w:rPr>
          <w:rFonts w:ascii="Times New Roman" w:hAnsi="Times New Roman" w:cs="Times New Roman"/>
          <w:b/>
          <w:b/>
          <w:bCs/>
          <w:sz w:val="24"/>
          <w:szCs w:val="24"/>
        </w:rPr>
      </w:pPr>
      <w:r>
        <w:rPr>
          <w:rFonts w:cs="Times New Roman" w:ascii="Times New Roman" w:hAnsi="Times New Roman"/>
          <w:b/>
          <w:bCs/>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Karen shared the treasurer’s report, which showed the library is 40% of the way through the budget (at least for the Town portion). Karen stated that Trustees are waiting for the interest check from the Trustees of the Trust Fund.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The Trustees asked Sandy (who sits on the budget committee) if the budget committee plans on hosting a meeting with departments to discuss upcoming budgets and gross basis questions.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Invoices were approved.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A conversation about the budget was had, with confusion about exactly how the Trustees checking account gets replenished. Sandy suggested the Trustees approach the DRA about a cy pres change to some of the accounts that only yield a few cents every month in interest. Andrew said he would talk with the DRA.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Susan said she would like to see the MOU revised with the Town after the budget discussion, to better reflect the actual expenditures of the library’s operation.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b/>
          <w:b/>
          <w:bCs/>
          <w:sz w:val="24"/>
          <w:szCs w:val="24"/>
        </w:rPr>
      </w:pPr>
      <w:r>
        <w:rPr>
          <w:rFonts w:cs="Times New Roman" w:ascii="Times New Roman" w:hAnsi="Times New Roman"/>
          <w:b/>
          <w:bCs/>
          <w:sz w:val="24"/>
          <w:szCs w:val="24"/>
        </w:rPr>
        <w:t>Other Business</w:t>
      </w:r>
    </w:p>
    <w:p>
      <w:pPr>
        <w:pStyle w:val="BodyA"/>
        <w:rPr>
          <w:rFonts w:ascii="Times New Roman" w:hAnsi="Times New Roman" w:cs="Times New Roman"/>
          <w:b/>
          <w:b/>
          <w:bCs/>
          <w:sz w:val="24"/>
          <w:szCs w:val="24"/>
        </w:rPr>
      </w:pPr>
      <w:r>
        <w:rPr>
          <w:rFonts w:cs="Times New Roman" w:ascii="Times New Roman" w:hAnsi="Times New Roman"/>
          <w:b/>
          <w:bCs/>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 xml:space="preserve">Sandy shared the American Legion’s interest in building a new/expanded monument on the common.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The Trustees will meet on September 1 at 6pm at the library for a nonpublic session per RSA 91 A:3, II(c) to interview candidates for trustee.</w:t>
      </w:r>
      <w:r>
        <w:rPr>
          <w:rFonts w:ascii="Cambria" w:hAnsi="Cambria"/>
          <w:sz w:val="24"/>
          <w:szCs w:val="24"/>
        </w:rPr>
        <w:t xml:space="preserve"> </w:t>
      </w:r>
    </w:p>
    <w:p>
      <w:pPr>
        <w:pStyle w:val="BodyA"/>
        <w:rPr>
          <w:rFonts w:ascii="Times New Roman" w:hAnsi="Times New Roman" w:cs="Times New Roman"/>
          <w:sz w:val="24"/>
          <w:szCs w:val="24"/>
        </w:rPr>
      </w:pPr>
      <w:r>
        <w:rPr>
          <w:rFonts w:cs="Times New Roman" w:ascii="Times New Roman" w:hAnsi="Times New Roman"/>
          <w:sz w:val="24"/>
          <w:szCs w:val="24"/>
        </w:rPr>
      </w:r>
    </w:p>
    <w:p>
      <w:pPr>
        <w:pStyle w:val="BodyA"/>
        <w:rPr>
          <w:rFonts w:ascii="Times New Roman" w:hAnsi="Times New Roman" w:cs="Times New Roman"/>
          <w:sz w:val="24"/>
          <w:szCs w:val="24"/>
        </w:rPr>
      </w:pPr>
      <w:r>
        <w:rPr>
          <w:rFonts w:cs="Times New Roman" w:ascii="Times New Roman" w:hAnsi="Times New Roman"/>
          <w:sz w:val="24"/>
          <w:szCs w:val="24"/>
        </w:rPr>
        <w:t>Adjournment at 8:06pm</w:t>
      </w:r>
    </w:p>
    <w:p>
      <w:pPr>
        <w:pStyle w:val="BodyA"/>
        <w:rPr>
          <w:rFonts w:ascii="Times New Roman" w:hAnsi="Times New Roman" w:cs="Times New Roman"/>
          <w:b/>
          <w:b/>
          <w:bCs/>
          <w:sz w:val="24"/>
          <w:szCs w:val="24"/>
        </w:rPr>
      </w:pPr>
      <w:r>
        <w:rPr>
          <w:rFonts w:cs="Times New Roman" w:ascii="Times New Roman" w:hAnsi="Times New Roman"/>
          <w:sz w:val="24"/>
          <w:szCs w:val="24"/>
        </w:rPr>
        <w:tab/>
      </w:r>
    </w:p>
    <w:p>
      <w:pPr>
        <w:pStyle w:val="BodyA"/>
        <w:rPr/>
      </w:pPr>
      <w:r>
        <w:rPr>
          <w:rFonts w:cs="Times New Roman" w:ascii="Times New Roman" w:hAnsi="Times New Roman"/>
          <w:b/>
          <w:bCs/>
          <w:sz w:val="24"/>
          <w:szCs w:val="24"/>
        </w:rPr>
        <w:t>Next regular scheduled meeting: September 15, 2022</w:t>
      </w:r>
    </w:p>
    <w:sectPr>
      <w:headerReference w:type="default" r:id="rId2"/>
      <w:footerReference w:type="default" r:id="rId3"/>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roman"/>
    <w:pitch w:val="variable"/>
  </w:font>
  <w:font w:name="Garamond">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14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suppressAutoHyphens w:val="false"/>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HeaderChar" w:customStyle="1">
    <w:name w:val="Header Char"/>
    <w:basedOn w:val="DefaultParagraphFont"/>
    <w:link w:val="Header"/>
    <w:uiPriority w:val="99"/>
    <w:qFormat/>
    <w:rsid w:val="00682aae"/>
    <w:rPr>
      <w:sz w:val="24"/>
      <w:szCs w:val="24"/>
    </w:rPr>
  </w:style>
  <w:style w:type="character" w:styleId="FooterChar" w:customStyle="1">
    <w:name w:val="Footer Char"/>
    <w:basedOn w:val="DefaultParagraphFont"/>
    <w:link w:val="Footer"/>
    <w:uiPriority w:val="99"/>
    <w:qFormat/>
    <w:rsid w:val="00682aae"/>
    <w:rPr>
      <w:sz w:val="24"/>
      <w:szCs w:val="24"/>
    </w:rPr>
  </w:style>
  <w:style w:type="character" w:styleId="ListLabel1">
    <w:name w:val="ListLabel 1"/>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
    <w:name w:val="ListLabel 2"/>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
    <w:name w:val="ListLabel 3"/>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
    <w:name w:val="ListLabel 4"/>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
    <w:name w:val="ListLabel 5"/>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
    <w:name w:val="ListLabel 6"/>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
    <w:name w:val="ListLabel 7"/>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
    <w:name w:val="ListLabel 8"/>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
    <w:name w:val="ListLabel 9"/>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
    <w:name w:val="ListLabel 10"/>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
    <w:name w:val="ListLabel 11"/>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
    <w:name w:val="ListLabel 12"/>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
    <w:name w:val="ListLabel 13"/>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
    <w:name w:val="ListLabel 14"/>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5">
    <w:name w:val="ListLabel 15"/>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
    <w:name w:val="ListLabel 16"/>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7">
    <w:name w:val="ListLabel 17"/>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8">
    <w:name w:val="ListLabel 18"/>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9">
    <w:name w:val="ListLabel 19"/>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0">
    <w:name w:val="ListLabel 20"/>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1">
    <w:name w:val="ListLabel 21"/>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2">
    <w:name w:val="ListLabel 22"/>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3">
    <w:name w:val="ListLabel 23"/>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4">
    <w:name w:val="ListLabel 24"/>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5">
    <w:name w:val="ListLabel 25"/>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6">
    <w:name w:val="ListLabel 26"/>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7">
    <w:name w:val="ListLabel 27"/>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8">
    <w:name w:val="ListLabel 28"/>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9">
    <w:name w:val="ListLabel 29"/>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0">
    <w:name w:val="ListLabel 30"/>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1">
    <w:name w:val="ListLabel 31"/>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2">
    <w:name w:val="ListLabel 32"/>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3">
    <w:name w:val="ListLabel 33"/>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4">
    <w:name w:val="ListLabel 34"/>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5">
    <w:name w:val="ListLabel 35"/>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6">
    <w:name w:val="ListLabel 36"/>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7">
    <w:name w:val="ListLabel 37"/>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8">
    <w:name w:val="ListLabel 38"/>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9">
    <w:name w:val="ListLabel 39"/>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0">
    <w:name w:val="ListLabel 40"/>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1">
    <w:name w:val="ListLabel 41"/>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2">
    <w:name w:val="ListLabel 42"/>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3">
    <w:name w:val="ListLabel 43"/>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4">
    <w:name w:val="ListLabel 44"/>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5">
    <w:name w:val="ListLabel 45"/>
    <w:qFormat/>
    <w:rPr>
      <w:rFonts w:eastAsia="Helvetica" w:cs="Helvetica"/>
      <w:b w:val="false"/>
      <w:bCs w:val="false"/>
      <w:i w:val="false"/>
      <w:iCs w:val="false"/>
      <w:caps w:val="false"/>
      <w:smallCaps w:val="false"/>
      <w:strike w:val="false"/>
      <w:dstrike w:val="false"/>
      <w:outline w:val="false"/>
      <w:emboss w:val="false"/>
      <w:imprint w:val="false"/>
      <w:spacing w:val="0"/>
      <w:w w:val="100"/>
      <w:kern w:val="0"/>
      <w:position w:val="0"/>
      <w:sz w:val="29"/>
      <w:sz w:val="29"/>
      <w:szCs w:val="29"/>
      <w:vertAlign w:val="baseli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 w:customStyle="1">
    <w:name w:val="Header &amp; Footer"/>
    <w:qFormat/>
    <w:pPr>
      <w:widowControl/>
      <w:tabs>
        <w:tab w:val="right" w:pos="9020" w:leader="none"/>
      </w:tabs>
      <w:bidi w:val="0"/>
      <w:jc w:val="left"/>
    </w:pPr>
    <w:rPr>
      <w:rFonts w:ascii="Helvetica Neue" w:hAnsi="Helvetica Neue" w:cs="Arial Unicode MS" w:eastAsia="Arial Unicode MS"/>
      <w:color w:val="000000"/>
      <w:kern w:val="0"/>
      <w:sz w:val="24"/>
      <w:szCs w:val="24"/>
      <w:lang w:val="en-US" w:eastAsia="en-US" w:bidi="ar-SA"/>
      <w14:textOutline w14:w="0" w14:cap="flat" w14:cmpd="sng" w14:algn="ctr">
        <w14:noFill/>
        <w14:prstDash w14:val="solid"/>
        <w14:bevel/>
      </w14:textOutline>
    </w:rPr>
  </w:style>
  <w:style w:type="paragraph" w:styleId="BodyA" w:customStyle="1">
    <w:name w:val="Body A"/>
    <w:qFormat/>
    <w:pPr>
      <w:widowControl/>
      <w:bidi w:val="0"/>
      <w:jc w:val="left"/>
    </w:pPr>
    <w:rPr>
      <w:rFonts w:ascii="Helvetica" w:hAnsi="Helvetica" w:cs="Arial Unicode MS" w:eastAsia="Arial Unicode MS"/>
      <w:color w:val="000000"/>
      <w:kern w:val="0"/>
      <w:sz w:val="22"/>
      <w:szCs w:val="22"/>
      <w:u w:val="none" w:color="000000"/>
      <w:lang w:val="en-US" w:eastAsia="en-US" w:bidi="ar-SA"/>
      <w14:textOutline w14:w="0" w14:cap="flat" w14:cmpd="sng" w14:algn="ctr">
        <w14:noFill/>
        <w14:prstDash w14:val="solid"/>
        <w14:bevel/>
      </w14:textOutline>
    </w:rPr>
  </w:style>
  <w:style w:type="paragraph" w:styleId="Header">
    <w:name w:val="Header"/>
    <w:basedOn w:val="Normal"/>
    <w:link w:val="HeaderChar"/>
    <w:uiPriority w:val="99"/>
    <w:unhideWhenUsed/>
    <w:rsid w:val="00682aae"/>
    <w:pPr>
      <w:tabs>
        <w:tab w:val="center" w:pos="4680" w:leader="none"/>
        <w:tab w:val="right" w:pos="9360" w:leader="none"/>
      </w:tabs>
    </w:pPr>
    <w:rPr/>
  </w:style>
  <w:style w:type="paragraph" w:styleId="Footer">
    <w:name w:val="Footer"/>
    <w:basedOn w:val="Normal"/>
    <w:link w:val="FooterChar"/>
    <w:uiPriority w:val="99"/>
    <w:unhideWhenUsed/>
    <w:rsid w:val="00682aae"/>
    <w:pPr>
      <w:tabs>
        <w:tab w:val="center" w:pos="4680" w:leader="none"/>
        <w:tab w:val="right" w:pos="9360" w:leader="none"/>
      </w:tabs>
    </w:pPr>
    <w:rPr/>
  </w:style>
  <w:style w:type="numbering" w:styleId="NoList" w:default="1">
    <w:name w:val="No List"/>
    <w:uiPriority w:val="99"/>
    <w:semiHidden/>
    <w:unhideWhenUsed/>
    <w:qFormat/>
  </w:style>
  <w:style w:type="numbering" w:styleId="BulletBig" w:customStyle="1">
    <w:name w:val="Bullet Big"/>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3</Pages>
  <Words>635</Words>
  <Characters>3249</Characters>
  <CharactersWithSpaces>3872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2022-09-16T13:23:00Z</dcterms:created>
  <dc:creator>Andrew Cushing</dc:creator>
  <dc:description/>
  <dc:language>en-US</dc:language>
  <cp:lastModifiedBy>STF</cp:lastModifiedBy>
  <dcterms:modified xsi:type="dcterms:W3CDTF">2022-09-16T13:23:00Z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